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                                                   TOWN HALL MEETING</w:t>
      </w:r>
    </w:p>
    <w:p w:rsidR="00000000" w:rsidDel="00000000" w:rsidP="00000000" w:rsidRDefault="00000000" w:rsidRPr="00000000" w14:paraId="00000006">
      <w:pPr>
        <w:rPr/>
      </w:pPr>
      <w:r w:rsidDel="00000000" w:rsidR="00000000" w:rsidRPr="00000000">
        <w:rPr>
          <w:rtl w:val="0"/>
        </w:rPr>
        <w:tab/>
        <w:tab/>
        <w:tab/>
        <w:tab/>
        <w:tab/>
        <w:t xml:space="preserve">August 17 ,2026</w:t>
      </w:r>
    </w:p>
    <w:p w:rsidR="00000000" w:rsidDel="00000000" w:rsidP="00000000" w:rsidRDefault="00000000" w:rsidRPr="00000000" w14:paraId="00000007">
      <w:pPr>
        <w:rPr/>
      </w:pPr>
      <w:r w:rsidDel="00000000" w:rsidR="00000000" w:rsidRPr="00000000">
        <w:rPr>
          <w:rtl w:val="0"/>
        </w:rPr>
        <w:tab/>
        <w:tab/>
        <w:tab/>
        <w:tab/>
        <w:tab/>
        <w:t xml:space="preserve">    6:00 pm</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b w:val="1"/>
          <w:bCs w:val="1"/>
          <w:rtl w:val="0"/>
        </w:rPr>
        <w:t xml:space="preserve">Call to Order</w:t>
      </w:r>
    </w:p>
    <w:p w:rsidR="00000000" w:rsidDel="00000000" w:rsidP="00000000" w:rsidRDefault="00000000" w:rsidRPr="00000000" w14:paraId="0000000B">
      <w:pPr>
        <w:rPr/>
      </w:pPr>
      <w:r w:rsidDel="00000000" w:rsidR="00000000" w:rsidRPr="00000000">
        <w:rPr>
          <w:rtl w:val="0"/>
        </w:rPr>
        <w:t xml:space="preserve">The Mayor will determine that a quorum of Councilpersons is present and call the meeting to order.</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b w:val="1"/>
          <w:bCs w:val="1"/>
          <w:rtl w:val="0"/>
        </w:rPr>
        <w:t xml:space="preserve">Invocation and Pledge</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b w:val="1"/>
          <w:bCs w:val="1"/>
          <w:rtl w:val="0"/>
        </w:rPr>
        <w:t xml:space="preserve">Consent Agenda</w:t>
      </w:r>
    </w:p>
    <w:p w:rsidR="00000000" w:rsidDel="00000000" w:rsidP="00000000" w:rsidRDefault="00000000" w:rsidRPr="00000000" w14:paraId="00000010">
      <w:pPr>
        <w:rPr>
          <w:b w:val="1"/>
          <w:bCs w:val="1"/>
          <w:sz w:val="18"/>
          <w:szCs w:val="18"/>
        </w:rPr>
      </w:pPr>
      <w:r w:rsidDel="00000000" w:rsidR="00000000" w:rsidRPr="00000000">
        <w:rPr>
          <w:b w:val="1"/>
          <w:bCs w:val="1"/>
          <w:sz w:val="18"/>
          <w:szCs w:val="18"/>
          <w:rtl w:val="0"/>
        </w:rPr>
        <w:t xml:space="preserve">Items on the Consent Agenda are approved by a single action of the Council, with such approval applicable to all items appearing on the Consent Agenda. A Council Member may request any item to be removed from the Consent Agenda and considered as a separate item.</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Discuss/Approve Annexation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Report on Items of Community Interest</w:t>
      </w:r>
    </w:p>
    <w:p w:rsidR="00000000" w:rsidDel="00000000" w:rsidP="00000000" w:rsidRDefault="00000000" w:rsidRPr="00000000" w14:paraId="0000001A">
      <w:pPr>
        <w:rPr>
          <w:sz w:val="18"/>
          <w:szCs w:val="18"/>
        </w:rPr>
      </w:pPr>
      <w:r w:rsidDel="00000000" w:rsidR="00000000" w:rsidRPr="00000000">
        <w:rPr>
          <w:sz w:val="18"/>
          <w:szCs w:val="18"/>
          <w:rtl w:val="0"/>
        </w:rPr>
        <w:t xml:space="preserve">The City Council will have an opportunity to address items of community </w:t>
      </w:r>
      <w:r w:rsidDel="00000000" w:rsidR="00000000" w:rsidRPr="00000000">
        <w:rPr>
          <w:sz w:val="18"/>
          <w:szCs w:val="18"/>
          <w:rtl w:val="0"/>
        </w:rPr>
        <w:t xml:space="preserve">intertest</w:t>
      </w:r>
      <w:r w:rsidDel="00000000" w:rsidR="00000000" w:rsidRPr="00000000">
        <w:rPr>
          <w:sz w:val="18"/>
          <w:szCs w:val="18"/>
          <w:rtl w:val="0"/>
        </w:rPr>
        <w:t xml:space="preserve">.</w:t>
      </w:r>
    </w:p>
    <w:p w:rsidR="00000000" w:rsidDel="00000000" w:rsidP="00000000" w:rsidRDefault="00000000" w:rsidRPr="00000000" w14:paraId="0000001B">
      <w:pPr>
        <w:rPr>
          <w:sz w:val="18"/>
          <w:szCs w:val="18"/>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Citizen Participation ( 3 minutes )</w:t>
      </w:r>
    </w:p>
    <w:p w:rsidR="00000000" w:rsidDel="00000000" w:rsidP="00000000" w:rsidRDefault="00000000" w:rsidRPr="00000000" w14:paraId="0000001D">
      <w:pPr>
        <w:rPr>
          <w:sz w:val="18"/>
          <w:szCs w:val="18"/>
        </w:rPr>
      </w:pPr>
      <w:r w:rsidDel="00000000" w:rsidR="00000000" w:rsidRPr="00000000">
        <w:rPr>
          <w:sz w:val="18"/>
          <w:szCs w:val="18"/>
          <w:rtl w:val="0"/>
        </w:rPr>
        <w:t xml:space="preserve">The Texas Open Meeting Act prohibits the Council from responding to any comments other than to refer the matter to a future agenda, to an existing policy, or to a staff person with specific information, Claims against the City, Council Members, or employees, as well as individual personnel appeals are not appropriate for citizens’ forum.</w:t>
      </w:r>
    </w:p>
    <w:p w:rsidR="00000000" w:rsidDel="00000000" w:rsidP="00000000" w:rsidRDefault="00000000" w:rsidRPr="00000000" w14:paraId="0000001E">
      <w:pPr>
        <w:pStyle w:val="Heading1"/>
        <w:keepNext w:val="0"/>
        <w:keepLines w:val="0"/>
        <w:spacing w:after="280" w:before="280"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16"/>
          <w:szCs w:val="16"/>
          <w:rtl w:val="0"/>
        </w:rPr>
        <w:t xml:space="preserve">If the City Council, during the course of the meeting covered by this notice, should determine that an Executive Session is required then such Executive Session, as authorized by the Texas Open Meetings Act, Texas Government Code, may be held by the Council at the date, hour and place given in this notice, concerning but not limited to the following sections and purposes of the Act: Private consultations with the City Attorney – Article 551.071; Deliberations about Real Property - 551.072. Personnel Matters – 551.074; Conference with Employee – 551.075; Deliberation Regarding Security Devices – 551.076. Any final action; final decision or final vote shall be in the open meeting covered by the Notice upon the reconvening of the public meeting. A meeting that is “open to the public” pursuant to the Open Meetings Act, is one that the public is permitted to attend. The act does not entitle the public to choose the items to be discussed.</w:t>
      </w:r>
      <w:r w:rsidDel="00000000" w:rsidR="00000000" w:rsidRPr="00000000">
        <w:rPr>
          <w:rtl w:val="0"/>
        </w:rPr>
      </w:r>
    </w:p>
    <w:p w:rsidR="00000000" w:rsidDel="00000000" w:rsidP="00000000" w:rsidRDefault="00000000" w:rsidRPr="00000000" w14:paraId="0000001F">
      <w:pPr>
        <w:rPr/>
      </w:pPr>
      <w:r w:rsidDel="00000000" w:rsidR="00000000" w:rsidRPr="00000000">
        <w:rPr/>
        <w:drawing>
          <wp:anchor allowOverlap="1" behindDoc="0" distB="114300" distT="114300" distL="114300" distR="114300" hidden="0" layoutInCell="1" locked="0" relativeHeight="0" simplePos="0">
            <wp:simplePos x="0" y="0"/>
            <wp:positionH relativeFrom="page">
              <wp:posOffset>2971800</wp:posOffset>
            </wp:positionH>
            <wp:positionV relativeFrom="page">
              <wp:posOffset>276225</wp:posOffset>
            </wp:positionV>
            <wp:extent cx="1381125" cy="1223963"/>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81125" cy="1223963"/>
                    </a:xfrm>
                    <a:prstGeom prst="rect"/>
                    <a:ln/>
                  </pic:spPr>
                </pic:pic>
              </a:graphicData>
            </a:graphic>
          </wp:anchor>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